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Racing in the Gare Loch:  Race Officers (RO) 2025</w:t>
      </w:r>
      <w:r w:rsidDel="00000000" w:rsidR="00000000" w:rsidRPr="00000000">
        <w:rPr>
          <w:rtl w:val="0"/>
        </w:rPr>
      </w:r>
    </w:p>
    <w:tbl>
      <w:tblPr>
        <w:tblStyle w:val="Table1"/>
        <w:tblW w:w="9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701"/>
        <w:gridCol w:w="5941"/>
        <w:tblGridChange w:id="0">
          <w:tblGrid>
            <w:gridCol w:w="1384"/>
            <w:gridCol w:w="1701"/>
            <w:gridCol w:w="5941"/>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w:t>
            </w:r>
          </w:p>
        </w:tc>
        <w:tc>
          <w:tcPr/>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 Officer</w:t>
            </w:r>
          </w:p>
        </w:tc>
      </w:tr>
      <w:tr>
        <w:trPr>
          <w:cantSplit w:val="0"/>
          <w:trHeight w:val="240" w:hRule="atLeast"/>
          <w:tblHeader w:val="0"/>
        </w:trPr>
        <w:tc>
          <w:tcPr>
            <w:gridSpan w:val="3"/>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races -Spring Points Series </w:t>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w:t>
            </w:r>
          </w:p>
        </w:tc>
        <w:tc>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 Young</w:t>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Reay Mackay</w:t>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Iain MacGillivray (G) </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Craig MacDonald(S)</w:t>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w:t>
            </w:r>
          </w:p>
        </w:tc>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Beale (G)</w:t>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Linda Pendar (S)</w:t>
            </w:r>
          </w:p>
        </w:tc>
      </w:tr>
      <w:tr>
        <w:trPr>
          <w:cantSplit w:val="0"/>
          <w:trHeight w:val="240" w:hRule="atLeast"/>
          <w:tblHeader w:val="0"/>
        </w:trPr>
        <w:tc>
          <w:tcPr>
            <w:gridSpan w:val="3"/>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races : Secondary Points Series</w:t>
            </w: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w:t>
            </w:r>
          </w:p>
        </w:tc>
        <w:tc>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 Forrester (G)</w:t>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Campbell (G)</w:t>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Blackie (G)</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Neill Ross (S)</w:t>
            </w:r>
          </w:p>
        </w:tc>
      </w:tr>
      <w:tr>
        <w:trPr>
          <w:cantSplit w:val="0"/>
          <w:trHeight w:val="240" w:hRule="atLeast"/>
          <w:tblHeader w:val="0"/>
        </w:trPr>
        <w:tc>
          <w:tcPr>
            <w:gridSpan w:val="3"/>
          </w:tcPr>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race : Summer Points Series</w:t>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Blackburn (G)</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Darley (G)</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 Yendell (S)</w:t>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Eilidh MacQueen (S)</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Morris (G)</w:t>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Kenny Craig (S)</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Jones/Douglas Aiken (G)</w:t>
            </w:r>
          </w:p>
        </w:tc>
      </w:tr>
      <w:tr>
        <w:trPr>
          <w:cantSplit w:val="0"/>
          <w:trHeight w:val="240" w:hRule="atLeast"/>
          <w:tblHeader w:val="0"/>
        </w:trPr>
        <w:tc>
          <w:tcPr>
            <w:gridSpan w:val="3"/>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races: Ancient Mariner Series</w:t>
            </w:r>
          </w:p>
        </w:tc>
      </w:tr>
      <w:tr>
        <w:trPr>
          <w:cantSplit w:val="0"/>
          <w:trHeight w:val="240" w:hRule="atLeast"/>
          <w:tblHeader w:val="0"/>
        </w:trPr>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46">
            <w:pPr>
              <w:rPr>
                <w:rFonts w:ascii="Times New Roman" w:cs="Times New Roman" w:eastAsia="Times New Roman" w:hAnsi="Times New Roman"/>
                <w:sz w:val="24"/>
                <w:szCs w:val="24"/>
              </w:rPr>
            </w:pPr>
            <w:bookmarkStart w:colFirst="0" w:colLast="0" w:name="_heading=h.wpxclp936t3k" w:id="0"/>
            <w:bookmarkEnd w:id="0"/>
            <w:r w:rsidDel="00000000" w:rsidR="00000000" w:rsidRPr="00000000">
              <w:rPr>
                <w:rFonts w:ascii="Times New Roman" w:cs="Times New Roman" w:eastAsia="Times New Roman" w:hAnsi="Times New Roman"/>
                <w:sz w:val="24"/>
                <w:szCs w:val="24"/>
                <w:rtl w:val="0"/>
              </w:rPr>
              <w:t xml:space="preserve">Ali Ireland (S)</w:t>
            </w:r>
          </w:p>
        </w:tc>
      </w:tr>
      <w:tr>
        <w:trPr>
          <w:cantSplit w:val="0"/>
          <w:trHeight w:val="240" w:hRule="atLeast"/>
          <w:tblHeader w:val="0"/>
        </w:trPr>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Barrie Choules (G)</w:t>
            </w:r>
          </w:p>
        </w:tc>
      </w:tr>
      <w:tr>
        <w:trPr>
          <w:cantSplit w:val="0"/>
          <w:trHeight w:val="240" w:hRule="atLeast"/>
          <w:tblHeader w:val="0"/>
        </w:trPr>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04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Knox (G)</w:t>
            </w:r>
          </w:p>
        </w:tc>
      </w:tr>
      <w:tr>
        <w:trPr>
          <w:cantSplit w:val="0"/>
          <w:trHeight w:val="240" w:hRule="atLeast"/>
          <w:tblHeader w:val="0"/>
        </w:trPr>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TBC</w:t>
            </w:r>
          </w:p>
        </w:tc>
      </w:tr>
    </w:tbl>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Reserve list:</w:t>
      </w:r>
      <w:r w:rsidDel="00000000" w:rsidR="00000000" w:rsidRPr="00000000">
        <w:rPr>
          <w:rFonts w:ascii="Times New Roman" w:cs="Times New Roman" w:eastAsia="Times New Roman" w:hAnsi="Times New Roman"/>
          <w:sz w:val="24"/>
          <w:szCs w:val="24"/>
          <w:rtl w:val="0"/>
        </w:rPr>
        <w:t xml:space="preserve"> Experienced previous owners who will help if available: Robin Young and</w:t>
      </w:r>
    </w:p>
    <w:p w:rsidR="00000000" w:rsidDel="00000000" w:rsidP="00000000" w:rsidRDefault="00000000" w:rsidRPr="00000000" w14:paraId="000000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Pender</w:t>
      </w:r>
    </w:p>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boats have more than one owner. I have only used the first named owner, but either or both owners should be responsible for RO duty for that date. If your assigned date becomes unsuitable please either contact the person directly to swop, further contact details for Race Officers may be obtained through the RNCYC office.</w:t>
      </w:r>
    </w:p>
    <w:p w:rsidR="00000000" w:rsidDel="00000000" w:rsidP="00000000" w:rsidRDefault="00000000" w:rsidRPr="00000000" w14:paraId="00000054">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Gareloch Class Association (GCA) provide will organise the Sunday series. Details of the series being raced on each date can be found in the entry form, on the RNCYC website, racing notice board or from the office. </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person unable to carry out RO Duty shall be responsible for arranging a substitute from the list and for notifying the club office well before the date in question.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highly recommended that two people are available to carry out RO duties so please take one of your crew with you.</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equipment for RO duty will be in a bag at the back door of the club, including results sheets to be filled in and the keys for the compound at Blairvadach and for the signal boards lock up. You should take a VHF radio for any VHF communication.  You should aim to be at Blairvadach 30 minutes before the first signal. If you have any questions, please contact the office well before your RO duty. Please take a photo of the results and send to Robin Young by either email or text. Post your results sheets on the notice board in the passage to the back door.</w:t>
      </w:r>
    </w:p>
    <w:p w:rsidR="00000000" w:rsidDel="00000000" w:rsidP="00000000" w:rsidRDefault="00000000" w:rsidRPr="00000000" w14:paraId="00000058">
      <w:pPr>
        <w:rPr/>
      </w:pPr>
      <w:r w:rsidDel="00000000" w:rsidR="00000000" w:rsidRPr="00000000">
        <w:rPr>
          <w:rFonts w:ascii="Times New Roman" w:cs="Times New Roman" w:eastAsia="Times New Roman" w:hAnsi="Times New Roman"/>
          <w:sz w:val="24"/>
          <w:szCs w:val="24"/>
          <w:rtl w:val="0"/>
        </w:rPr>
        <w:t xml:space="preserve">Protests: If there are protests please record this on the results sheet and report it to the office. Thank you on behalf of your club for taking on RO duty, without your assistance we could not run these successful race series. </w:t>
        <w:tab/>
        <w:tab/>
        <w:t xml:space="preserve">Robin Young (Sailing Secretary)</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right"/>
      <w:rPr/>
    </w:pPr>
    <w:r w:rsidDel="00000000" w:rsidR="00000000" w:rsidRPr="00000000">
      <w:rPr>
        <w:rtl w:val="0"/>
      </w:rPr>
      <w:t xml:space="preserve">V2 29/4/24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292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F34C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15C87"/>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Rt4KyLT3JJPzA4kVyyPPYhH+A==">CgMxLjAyDmgud3B4Y2xwOTM2dDNrOAByITFkNG90UWdmdEhYemZOeGttSU50ZkFxMEZMNTU1QTV6bg==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2025-03-11T20:43:00Z</dcterms:created>
  <dc:creator>carolyn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2025-03-11T20:43:25Z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f8d20da9-94c2-4b1b-893e-fb143722d641</vt:lpwstr>
  </property>
  <property fmtid="{D5CDD505-2E9C-101B-9397-08002B2CF9AE}" pid="8" name="MSIP_Label_8e28611e-2819-430a-bdf7-3581be6cbbdd_ContentBits">
    <vt:lpwstr>0</vt:lpwstr>
  </property>
</Properties>
</file>